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65E4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 w14:paraId="44654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年度部门整体绩效评价报告的</w:t>
      </w:r>
    </w:p>
    <w:p w14:paraId="42DAB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整改落实情况</w:t>
      </w:r>
    </w:p>
    <w:p w14:paraId="52350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团市委</w:t>
      </w:r>
    </w:p>
    <w:p w14:paraId="2EBD0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（202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月）</w:t>
      </w:r>
    </w:p>
    <w:p w14:paraId="532CD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</w:rPr>
      </w:pPr>
    </w:p>
    <w:p w14:paraId="4BA42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宿财绩〔2025〕1号《关于印发共青团宿迁市委2024年度部门整体支出绩效评价报告的通知》有关要求，团市委高度重视，严格对照《共青团宿迁市委2024年度部门整体支出绩效评价报告》存在问题，对整改工作进行安排部署，认真研究，扎实整改。现将整改情况报告如下：</w:t>
      </w:r>
    </w:p>
    <w:p w14:paraId="11C91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一、整改情况</w:t>
      </w:r>
    </w:p>
    <w:p w14:paraId="3A904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right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1、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(一)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针对“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工作计划安排有待完善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”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问题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的整改。</w:t>
      </w:r>
    </w:p>
    <w:p w14:paraId="67F2D11B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加强组织领导。召开整改工作推进会，及时研究解决整改过程中出现的问题，确保整改工作有序推进。强化培训指导。组织开展工作计划制定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明确目标任务，具体举措，时间节点，量化指标以及质量标准，制定分阶段的实施方案，落实责任单位与具体责任人，确保工作计划既具有前瞻性又具备可操作性。强化绩效目标动态管控。将部门整体绩效目标与部门年度重点工作任务进行有机衔接，通过定期评估，动态调整，实时监控等方式，确保各项绩效指标真正落实到具体工作之中，实现绩效管理的全过程闭环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 w14:paraId="2D211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right="0" w:rightChars="0" w:firstLine="640" w:firstLineChars="200"/>
        <w:textAlignment w:val="auto"/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2、关于“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内控管理工作有待加强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”问题的整改。</w:t>
      </w:r>
    </w:p>
    <w:p w14:paraId="7C1F250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严格资金资产管理。规范青少年官财务核算方法，确保财务报告真实，准确，完整。健全资产配置，使用，处置，绩效等管理制度体系及其内部工作规程，确保固定资产管理有规可依，有章可循。优化内控管理制度。针对预算管控，物资采购，资产管理，资金收支，合同往来，项目管理以及业务管理等核心环节，构建全面且系统的内控制度体系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沟通协调和长效管理机制，增强制度的科学性，规范性与可操作性。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 w14:paraId="4C0001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Chars="200" w:right="0" w:rightChars="0" w:firstLine="320" w:firstLineChars="100"/>
        <w:textAlignment w:val="auto"/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3、关于“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强化项目执行管理，提升部门履职效能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”问题的整改。</w:t>
      </w:r>
    </w:p>
    <w:p w14:paraId="79FB1C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加强目标管理与执行保障。围绕组织使命与青年群体特征，找准政策导向与实际需求，清晰界定各项活动的目标，主题及预期成效。对项目执行情况进行全程检查，及时发现并解决执行过程中出现的问题。注重收集，分析和总结项目执行过程中的反馈信息，不断为后续项目的策划和执行提供参考依据，确保活动科学合理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53DA9A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4、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关于“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提高志愿服务水平，深化就业创业指导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”问题的整改</w:t>
      </w:r>
    </w:p>
    <w:p w14:paraId="128DA2D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深化青年就业创业指导。开展政策咨询服务，明确团市委在政策落实过程中的职责，注重将政策文件转化为操作指南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提高见习岗位的留用比例，确保青年与企业精准对接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健全志愿服务统筹协调机制。构建市，县，乡，村四级志愿服务组织体系，依托市志愿服务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组织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整合党政资源与社会力量，实现资源高效调配与项目协同推进，将志愿服务工作纳入年度考核，完善激励保障机制。对参与志愿服务和就业创业的青年定期回访与跟踪，及时了解并解决相关问题，随时纠偏。</w:t>
      </w:r>
    </w:p>
    <w:p w14:paraId="3FB09C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、下一步工作打算</w:t>
      </w:r>
    </w:p>
    <w:p w14:paraId="25C4C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我委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将认真落实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此次绩效评价整改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要求，对照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整改举措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，围绕反馈的问题，</w:t>
      </w:r>
      <w:r>
        <w:rPr>
          <w:rFonts w:hint="default" w:ascii="Times New Roman" w:hAnsi="Times New Roman" w:eastAsia="方正仿宋_GBK"/>
          <w:kern w:val="2"/>
          <w:sz w:val="32"/>
          <w:szCs w:val="32"/>
        </w:rPr>
        <w:t>始终保持“</w:t>
      </w:r>
      <w:r>
        <w:rPr>
          <w:rFonts w:hint="eastAsia" w:ascii="Times New Roman" w:hAnsi="Times New Roman" w:eastAsia="方正仿宋_GBK"/>
          <w:kern w:val="2"/>
          <w:sz w:val="32"/>
          <w:szCs w:val="32"/>
          <w:lang w:val="en-US" w:eastAsia="zh-CN"/>
        </w:rPr>
        <w:t>评价</w:t>
      </w:r>
      <w:r>
        <w:rPr>
          <w:rFonts w:hint="default" w:ascii="Times New Roman" w:hAnsi="Times New Roman" w:eastAsia="方正仿宋_GBK"/>
          <w:kern w:val="2"/>
          <w:sz w:val="32"/>
          <w:szCs w:val="32"/>
        </w:rPr>
        <w:t>结束、整改持续”的态势，坚持重点不变、标准不降、力度不减</w:t>
      </w:r>
      <w:r>
        <w:rPr>
          <w:rFonts w:hint="eastAsia" w:ascii="Times New Roman" w:hAnsi="Times New Roman" w:eastAsia="方正仿宋_GBK"/>
          <w:kern w:val="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是加强组织领导。成立整改工作领导小组，部门负责人任组长，统筹推进各项整改任务，定期召开推进会，研究解决整改难点，确保整改方向不偏、力度不减。二是强化资源保障。合理调配人力、物力、财力资源，优先保障整改重点任务落实；加强与相关部门、外部机构的协作，整合资源形成整改合力。三是建立长效机制。整改完成后，及时总结经验做法，将有效措施固化为制度规范，持续优化工作流程与管理模式，避免问题反弹，实现长效治理。四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实提高政治站位，增强大局意识，在保证工作任务不减、工作质量不降的前提下，从严落实、落细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各项目标任务，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思想上重视、理论上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加强，不断推动绩效工作更加精准有力。</w:t>
      </w:r>
    </w:p>
    <w:p w14:paraId="02398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E038A7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81C72E1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894" w:right="1519" w:bottom="149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B458E"/>
    <w:rsid w:val="08FB458E"/>
    <w:rsid w:val="0CA710DF"/>
    <w:rsid w:val="108654B0"/>
    <w:rsid w:val="19185113"/>
    <w:rsid w:val="225B679C"/>
    <w:rsid w:val="22636AE2"/>
    <w:rsid w:val="2BDD0222"/>
    <w:rsid w:val="337551E4"/>
    <w:rsid w:val="3BE90B4F"/>
    <w:rsid w:val="3E817133"/>
    <w:rsid w:val="459534C4"/>
    <w:rsid w:val="474D674C"/>
    <w:rsid w:val="4AB443EC"/>
    <w:rsid w:val="4CEF795D"/>
    <w:rsid w:val="520774F7"/>
    <w:rsid w:val="5C74433D"/>
    <w:rsid w:val="5D0134C1"/>
    <w:rsid w:val="6D6535F8"/>
    <w:rsid w:val="6D725D15"/>
    <w:rsid w:val="76DA32A9"/>
    <w:rsid w:val="78650950"/>
    <w:rsid w:val="7A287E87"/>
    <w:rsid w:val="7B9A6B62"/>
    <w:rsid w:val="7C8B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Body Text Indent"/>
    <w:basedOn w:val="1"/>
    <w:next w:val="1"/>
    <w:qFormat/>
    <w:uiPriority w:val="0"/>
    <w:pPr>
      <w:adjustRightInd w:val="0"/>
      <w:snapToGrid w:val="0"/>
      <w:spacing w:line="288" w:lineRule="auto"/>
      <w:ind w:firstLine="600" w:firstLineChars="200"/>
    </w:pPr>
    <w:rPr>
      <w:rFonts w:eastAsia="Times New Roman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1385</Words>
  <Characters>1400</Characters>
  <Lines>0</Lines>
  <Paragraphs>0</Paragraphs>
  <TotalTime>8</TotalTime>
  <ScaleCrop>false</ScaleCrop>
  <LinksUpToDate>false</LinksUpToDate>
  <CharactersWithSpaces>1407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2026-02-06T02:04:00Z</dcterms:created>
  <dc:creator>lenovo</dc:creator>
  <cp:lastModifiedBy>lenovo</cp:lastModifiedBy>
  <dcterms:modified xsi:type="dcterms:W3CDTF">2026-02-06T04:06:50Z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5B2F6D92D35548F0A69E4E08EB561C49_11</vt:lpwstr>
  </property>
  <property fmtid="{D5CDD505-2E9C-101B-9397-08002B2CF9AE}" pid="4" name="KSOTemplateDocerSaveRecord">
    <vt:lpwstr>eyJoZGlkIjoiMDE1OWE3MjNlY2I3YjlhNGZhZTYxYWZjZDM2YmFkZmEiLCJ1c2VySWQiOiI5MjY3ODkyNzgifQ==</vt:lpwstr>
  </property>
</Properties>
</file>